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62A" w:rsidRDefault="0057162A" w:rsidP="007E610C">
      <w:pPr>
        <w:pStyle w:val="Heading1"/>
        <w:numPr>
          <w:ilvl w:val="0"/>
          <w:numId w:val="0"/>
        </w:numPr>
        <w:rPr>
          <w:lang w:val="en-GB"/>
        </w:rPr>
      </w:pPr>
      <w:r>
        <w:rPr>
          <w:noProof/>
          <w:lang w:val="hr-HR" w:eastAsia="hr-HR"/>
        </w:rPr>
        <w:drawing>
          <wp:inline distT="0" distB="0" distL="0" distR="0" wp14:anchorId="386C5336" wp14:editId="23085BF4">
            <wp:extent cx="5943600" cy="106299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062990"/>
                    </a:xfrm>
                    <a:prstGeom prst="rect">
                      <a:avLst/>
                    </a:prstGeom>
                  </pic:spPr>
                </pic:pic>
              </a:graphicData>
            </a:graphic>
          </wp:inline>
        </w:drawing>
      </w:r>
    </w:p>
    <w:p w:rsidR="0057162A" w:rsidRDefault="007E5FD8" w:rsidP="007E610C">
      <w:pPr>
        <w:pStyle w:val="Heading1"/>
        <w:numPr>
          <w:ilvl w:val="0"/>
          <w:numId w:val="0"/>
        </w:numPr>
        <w:rPr>
          <w:lang w:val="en-GB"/>
        </w:rPr>
      </w:pPr>
      <w:r w:rsidRPr="007E5FD8">
        <w:rPr>
          <w:noProof/>
          <w:lang w:val="en-GB" w:eastAsia="nl-BE"/>
        </w:rPr>
        <w:t>Name of the Share-PSI workshop</w:t>
      </w:r>
      <w:r w:rsidR="0057162A" w:rsidRPr="00837B84">
        <w:rPr>
          <w:lang w:val="en-GB"/>
        </w:rPr>
        <w:t xml:space="preserve"> </w:t>
      </w:r>
    </w:p>
    <w:p w:rsidR="00776FB9" w:rsidRPr="007E610C" w:rsidRDefault="007E5FD8" w:rsidP="007E610C">
      <w:pPr>
        <w:pStyle w:val="Heading1"/>
        <w:numPr>
          <w:ilvl w:val="0"/>
          <w:numId w:val="0"/>
        </w:numPr>
        <w:rPr>
          <w:lang w:val="en-GB"/>
        </w:rPr>
      </w:pPr>
      <w:r>
        <w:rPr>
          <w:lang w:val="en-GB"/>
        </w:rPr>
        <w:t>Title of the Best Practice: …</w:t>
      </w:r>
      <w:r w:rsidR="00111B1D">
        <w:rPr>
          <w:lang w:val="en-GB"/>
        </w:rPr>
        <w:t>Using business process paradigm for open data lifecycle management</w:t>
      </w:r>
      <w:r>
        <w:rPr>
          <w:lang w:val="en-GB"/>
        </w:rPr>
        <w:t>……………………………………</w:t>
      </w:r>
    </w:p>
    <w:p w:rsidR="00776FB9" w:rsidRDefault="007E610C">
      <w:pPr>
        <w:pStyle w:val="Heading1"/>
      </w:pPr>
      <w:r>
        <w:t>Outline of the best practice</w:t>
      </w:r>
    </w:p>
    <w:p w:rsidR="0080353B" w:rsidRDefault="00B97819" w:rsidP="00D83881">
      <w:pPr>
        <w:jc w:val="both"/>
        <w:rPr>
          <w:sz w:val="24"/>
          <w:szCs w:val="24"/>
          <w:lang w:val="en-GB"/>
        </w:rPr>
      </w:pPr>
      <w:r>
        <w:rPr>
          <w:sz w:val="24"/>
          <w:szCs w:val="24"/>
          <w:lang w:val="en-GB"/>
        </w:rPr>
        <w:t xml:space="preserve">In order to streamline </w:t>
      </w:r>
      <w:r w:rsidR="00C01393">
        <w:rPr>
          <w:sz w:val="24"/>
          <w:szCs w:val="24"/>
          <w:lang w:val="en-GB"/>
        </w:rPr>
        <w:t xml:space="preserve">and increase efficiency of </w:t>
      </w:r>
      <w:r>
        <w:rPr>
          <w:sz w:val="24"/>
          <w:szCs w:val="24"/>
          <w:lang w:val="en-GB"/>
        </w:rPr>
        <w:t xml:space="preserve">procedures related to open data management </w:t>
      </w:r>
      <w:r w:rsidR="00C01393">
        <w:rPr>
          <w:sz w:val="24"/>
          <w:szCs w:val="24"/>
          <w:lang w:val="en-GB"/>
        </w:rPr>
        <w:t xml:space="preserve">it is beneficial to </w:t>
      </w:r>
      <w:r>
        <w:rPr>
          <w:sz w:val="24"/>
          <w:szCs w:val="24"/>
          <w:lang w:val="en-GB"/>
        </w:rPr>
        <w:t xml:space="preserve">use business process paradigm. This paradigm </w:t>
      </w:r>
      <w:r w:rsidR="0041628D">
        <w:rPr>
          <w:sz w:val="24"/>
          <w:szCs w:val="24"/>
          <w:lang w:val="en-GB"/>
        </w:rPr>
        <w:t>comprises several concepts such as</w:t>
      </w:r>
      <w:r>
        <w:rPr>
          <w:sz w:val="24"/>
          <w:szCs w:val="24"/>
          <w:lang w:val="en-GB"/>
        </w:rPr>
        <w:t xml:space="preserve">: </w:t>
      </w:r>
      <w:r w:rsidR="0041628D">
        <w:rPr>
          <w:sz w:val="24"/>
          <w:szCs w:val="24"/>
          <w:lang w:val="en-GB"/>
        </w:rPr>
        <w:t xml:space="preserve">business process modelling, business process simulation and business process execution. It is extensively standardized with most </w:t>
      </w:r>
      <w:r w:rsidR="003E5D3D">
        <w:rPr>
          <w:sz w:val="24"/>
          <w:szCs w:val="24"/>
          <w:lang w:val="en-GB"/>
        </w:rPr>
        <w:t>prominent</w:t>
      </w:r>
      <w:r w:rsidR="0041628D">
        <w:rPr>
          <w:sz w:val="24"/>
          <w:szCs w:val="24"/>
          <w:lang w:val="en-GB"/>
        </w:rPr>
        <w:t xml:space="preserve"> standard being Business Process Modelling Notation.</w:t>
      </w:r>
      <w:r w:rsidR="00713C63">
        <w:rPr>
          <w:sz w:val="24"/>
          <w:szCs w:val="24"/>
          <w:lang w:val="en-GB"/>
        </w:rPr>
        <w:t xml:space="preserve"> </w:t>
      </w:r>
      <w:r w:rsidR="00713C63" w:rsidRPr="00713C63">
        <w:rPr>
          <w:sz w:val="24"/>
          <w:szCs w:val="24"/>
          <w:lang w:val="en-GB"/>
        </w:rPr>
        <w:t>This standard is also important for development of new generation of software systems such as service oriented architectures because they rely on direct mapping of business processes to composition of orchestrated services which is significantly different from traditional software de</w:t>
      </w:r>
      <w:r w:rsidR="00713C63">
        <w:rPr>
          <w:sz w:val="24"/>
          <w:szCs w:val="24"/>
          <w:lang w:val="en-GB"/>
        </w:rPr>
        <w:t>velopment/engineering approach</w:t>
      </w:r>
      <w:r w:rsidR="00713C63" w:rsidRPr="00713C63">
        <w:rPr>
          <w:sz w:val="24"/>
          <w:szCs w:val="24"/>
          <w:lang w:val="en-GB"/>
        </w:rPr>
        <w:t>.</w:t>
      </w:r>
      <w:r w:rsidR="0041628D">
        <w:rPr>
          <w:sz w:val="24"/>
          <w:szCs w:val="24"/>
          <w:lang w:val="en-GB"/>
        </w:rPr>
        <w:t xml:space="preserve"> By using</w:t>
      </w:r>
      <w:r w:rsidR="00C01393">
        <w:rPr>
          <w:sz w:val="24"/>
          <w:szCs w:val="24"/>
          <w:lang w:val="en-GB"/>
        </w:rPr>
        <w:t xml:space="preserve"> business process</w:t>
      </w:r>
      <w:r w:rsidR="0041628D">
        <w:rPr>
          <w:sz w:val="24"/>
          <w:szCs w:val="24"/>
          <w:lang w:val="en-GB"/>
        </w:rPr>
        <w:t xml:space="preserve"> models and related tools</w:t>
      </w:r>
      <w:r w:rsidR="00A90BBB">
        <w:rPr>
          <w:sz w:val="24"/>
          <w:szCs w:val="24"/>
          <w:lang w:val="en-GB"/>
        </w:rPr>
        <w:t>, we can elaborate</w:t>
      </w:r>
      <w:r w:rsidR="0041628D">
        <w:rPr>
          <w:sz w:val="24"/>
          <w:szCs w:val="24"/>
          <w:lang w:val="en-GB"/>
        </w:rPr>
        <w:t xml:space="preserve"> o</w:t>
      </w:r>
      <w:r w:rsidR="00111B1D">
        <w:rPr>
          <w:sz w:val="24"/>
          <w:szCs w:val="24"/>
          <w:lang w:val="en-GB"/>
        </w:rPr>
        <w:t xml:space="preserve">pen data lifecycle </w:t>
      </w:r>
      <w:r w:rsidR="00A90BBB">
        <w:rPr>
          <w:sz w:val="24"/>
          <w:szCs w:val="24"/>
          <w:lang w:val="en-GB"/>
        </w:rPr>
        <w:t>within</w:t>
      </w:r>
      <w:r w:rsidR="00111B1D">
        <w:rPr>
          <w:sz w:val="24"/>
          <w:szCs w:val="24"/>
          <w:lang w:val="en-GB"/>
        </w:rPr>
        <w:t xml:space="preserve"> organizational context</w:t>
      </w:r>
      <w:r w:rsidR="00C01393">
        <w:rPr>
          <w:sz w:val="24"/>
          <w:szCs w:val="24"/>
          <w:lang w:val="en-GB"/>
        </w:rPr>
        <w:t xml:space="preserve"> and coherently organize</w:t>
      </w:r>
      <w:r w:rsidR="00111B1D">
        <w:rPr>
          <w:sz w:val="24"/>
          <w:szCs w:val="24"/>
          <w:lang w:val="en-GB"/>
        </w:rPr>
        <w:t xml:space="preserve"> </w:t>
      </w:r>
      <w:r w:rsidR="00111B1D" w:rsidRPr="00111B1D">
        <w:rPr>
          <w:sz w:val="24"/>
          <w:szCs w:val="24"/>
          <w:lang w:val="en-GB"/>
        </w:rPr>
        <w:t xml:space="preserve">internal structure of business processes responsible for </w:t>
      </w:r>
      <w:r w:rsidR="00B009C7">
        <w:rPr>
          <w:sz w:val="24"/>
          <w:szCs w:val="24"/>
          <w:lang w:val="en-GB"/>
        </w:rPr>
        <w:t>open data</w:t>
      </w:r>
      <w:r w:rsidR="00111B1D" w:rsidRPr="00111B1D">
        <w:rPr>
          <w:sz w:val="24"/>
          <w:szCs w:val="24"/>
          <w:lang w:val="en-GB"/>
        </w:rPr>
        <w:t xml:space="preserve"> gathering and maintenance.</w:t>
      </w:r>
      <w:r w:rsidR="00A742C8">
        <w:rPr>
          <w:sz w:val="24"/>
          <w:szCs w:val="24"/>
          <w:lang w:val="en-GB"/>
        </w:rPr>
        <w:t xml:space="preserve"> These models go way beyond pure graphical presentation and enable formal verification</w:t>
      </w:r>
      <w:r w:rsidR="00512696">
        <w:rPr>
          <w:sz w:val="24"/>
          <w:szCs w:val="24"/>
          <w:lang w:val="en-GB"/>
        </w:rPr>
        <w:t xml:space="preserve"> of process paths</w:t>
      </w:r>
      <w:r w:rsidR="00A742C8">
        <w:rPr>
          <w:sz w:val="24"/>
          <w:szCs w:val="24"/>
          <w:lang w:val="en-GB"/>
        </w:rPr>
        <w:t xml:space="preserve">, resource usage </w:t>
      </w:r>
      <w:r w:rsidR="00512696">
        <w:rPr>
          <w:sz w:val="24"/>
          <w:szCs w:val="24"/>
          <w:lang w:val="en-GB"/>
        </w:rPr>
        <w:t>analysis and evaluation of various scenarios (what if analysis)</w:t>
      </w:r>
      <w:r w:rsidR="00A742C8">
        <w:rPr>
          <w:sz w:val="24"/>
          <w:szCs w:val="24"/>
          <w:lang w:val="en-GB"/>
        </w:rPr>
        <w:t>.</w:t>
      </w:r>
      <w:r w:rsidR="00C01393">
        <w:rPr>
          <w:sz w:val="24"/>
          <w:szCs w:val="24"/>
          <w:lang w:val="en-GB"/>
        </w:rPr>
        <w:t xml:space="preserve"> </w:t>
      </w:r>
      <w:r w:rsidR="00562B3B">
        <w:rPr>
          <w:sz w:val="24"/>
          <w:szCs w:val="24"/>
          <w:lang w:val="en-GB"/>
        </w:rPr>
        <w:t>W</w:t>
      </w:r>
      <w:r w:rsidR="00562B3B">
        <w:rPr>
          <w:sz w:val="24"/>
          <w:szCs w:val="24"/>
          <w:lang w:val="en-GB"/>
        </w:rPr>
        <w:t>e can perform extensive analysis</w:t>
      </w:r>
      <w:r w:rsidR="00562B3B">
        <w:rPr>
          <w:sz w:val="24"/>
          <w:szCs w:val="24"/>
          <w:lang w:val="en-GB"/>
        </w:rPr>
        <w:t xml:space="preserve"> of business processes by using</w:t>
      </w:r>
      <w:r w:rsidR="00562B3B">
        <w:rPr>
          <w:sz w:val="24"/>
          <w:szCs w:val="24"/>
          <w:lang w:val="en-GB"/>
        </w:rPr>
        <w:t xml:space="preserve"> simulations and </w:t>
      </w:r>
      <w:r w:rsidR="00562B3B">
        <w:rPr>
          <w:sz w:val="24"/>
          <w:szCs w:val="24"/>
          <w:lang w:val="en-GB"/>
        </w:rPr>
        <w:t xml:space="preserve">achieve </w:t>
      </w:r>
      <w:r w:rsidR="00562B3B">
        <w:rPr>
          <w:sz w:val="24"/>
          <w:szCs w:val="24"/>
          <w:lang w:val="en-GB"/>
        </w:rPr>
        <w:t xml:space="preserve">detailed </w:t>
      </w:r>
      <w:r w:rsidR="00562B3B">
        <w:rPr>
          <w:sz w:val="24"/>
          <w:szCs w:val="24"/>
          <w:lang w:val="en-GB"/>
        </w:rPr>
        <w:t xml:space="preserve">resource usage and </w:t>
      </w:r>
      <w:r w:rsidR="00562B3B">
        <w:rPr>
          <w:sz w:val="24"/>
          <w:szCs w:val="24"/>
          <w:lang w:val="en-GB"/>
        </w:rPr>
        <w:t>cost benefit analysis</w:t>
      </w:r>
      <w:r w:rsidR="007007CB">
        <w:rPr>
          <w:sz w:val="24"/>
          <w:szCs w:val="24"/>
          <w:lang w:val="en-GB"/>
        </w:rPr>
        <w:t>.</w:t>
      </w:r>
      <w:r w:rsidR="007F198E">
        <w:rPr>
          <w:sz w:val="24"/>
          <w:szCs w:val="24"/>
          <w:lang w:val="en-GB"/>
        </w:rPr>
        <w:t xml:space="preserve"> Additional benefit is that</w:t>
      </w:r>
      <w:r w:rsidR="00321B57">
        <w:rPr>
          <w:sz w:val="24"/>
          <w:szCs w:val="24"/>
          <w:lang w:val="en-GB"/>
        </w:rPr>
        <w:t xml:space="preserve"> </w:t>
      </w:r>
      <w:r w:rsidR="00A90BBB">
        <w:rPr>
          <w:sz w:val="24"/>
          <w:szCs w:val="24"/>
          <w:lang w:val="en-GB"/>
        </w:rPr>
        <w:t xml:space="preserve">we </w:t>
      </w:r>
      <w:r w:rsidR="00B009C7">
        <w:rPr>
          <w:sz w:val="24"/>
          <w:szCs w:val="24"/>
          <w:lang w:val="en-GB"/>
        </w:rPr>
        <w:t xml:space="preserve">are able to </w:t>
      </w:r>
      <w:r w:rsidR="00A90BBB">
        <w:rPr>
          <w:sz w:val="24"/>
          <w:szCs w:val="24"/>
          <w:lang w:val="en-GB"/>
        </w:rPr>
        <w:t xml:space="preserve">reveal internal structure of business processes </w:t>
      </w:r>
      <w:r w:rsidR="00B009C7">
        <w:rPr>
          <w:sz w:val="24"/>
          <w:szCs w:val="24"/>
          <w:lang w:val="en-GB"/>
        </w:rPr>
        <w:t xml:space="preserve">in form of models to interested stakeholders and give them opportunity to verify </w:t>
      </w:r>
      <w:r w:rsidR="003164DC">
        <w:rPr>
          <w:sz w:val="24"/>
          <w:szCs w:val="24"/>
          <w:lang w:val="en-GB"/>
        </w:rPr>
        <w:t xml:space="preserve">organizational </w:t>
      </w:r>
      <w:r w:rsidR="00B009C7">
        <w:rPr>
          <w:sz w:val="24"/>
          <w:szCs w:val="24"/>
          <w:lang w:val="en-GB"/>
        </w:rPr>
        <w:t>mechanisms that gather and maintain the data</w:t>
      </w:r>
      <w:r w:rsidR="00A90BBB">
        <w:rPr>
          <w:sz w:val="24"/>
          <w:szCs w:val="24"/>
          <w:lang w:val="en-GB"/>
        </w:rPr>
        <w:t>.</w:t>
      </w:r>
      <w:r w:rsidR="00B009C7">
        <w:rPr>
          <w:sz w:val="24"/>
          <w:szCs w:val="24"/>
          <w:lang w:val="en-GB"/>
        </w:rPr>
        <w:t xml:space="preserve"> </w:t>
      </w:r>
      <w:r w:rsidR="007007CB">
        <w:rPr>
          <w:sz w:val="24"/>
          <w:szCs w:val="24"/>
          <w:lang w:val="en-GB"/>
        </w:rPr>
        <w:t xml:space="preserve">By such approach we achieve that open data are accompanied by open processes and their evolution can be </w:t>
      </w:r>
      <w:r w:rsidR="003E5D3D">
        <w:rPr>
          <w:sz w:val="24"/>
          <w:szCs w:val="24"/>
          <w:lang w:val="en-GB"/>
        </w:rPr>
        <w:t xml:space="preserve">influenced by interested community. </w:t>
      </w:r>
    </w:p>
    <w:p w:rsidR="006D0243" w:rsidRDefault="006D0243" w:rsidP="006D0243">
      <w:pPr>
        <w:pStyle w:val="Heading1"/>
      </w:pPr>
      <w:r w:rsidRPr="00D83881">
        <w:t>Management summary</w:t>
      </w:r>
      <w:r>
        <w:t xml:space="preserve"> </w:t>
      </w:r>
    </w:p>
    <w:p w:rsidR="00353311" w:rsidRDefault="006D0243" w:rsidP="007E5FD8">
      <w:pPr>
        <w:pStyle w:val="Heading2"/>
      </w:pPr>
      <w:r>
        <w:t>Challenge</w:t>
      </w:r>
    </w:p>
    <w:p w:rsidR="004D195C" w:rsidRPr="004D195C" w:rsidRDefault="003164DC" w:rsidP="004D195C">
      <w:r>
        <w:t>Consistency</w:t>
      </w:r>
      <w:r w:rsidR="00630C39">
        <w:t xml:space="preserve">, efficiency </w:t>
      </w:r>
      <w:r>
        <w:t xml:space="preserve">and maintainability of business processes that gather </w:t>
      </w:r>
      <w:r w:rsidR="003E5D3D">
        <w:t xml:space="preserve">and </w:t>
      </w:r>
      <w:bookmarkStart w:id="0" w:name="_GoBack"/>
      <w:bookmarkEnd w:id="0"/>
      <w:r w:rsidR="00630C39">
        <w:t>uphold</w:t>
      </w:r>
      <w:r w:rsidR="003E5D3D">
        <w:t xml:space="preserve"> quality of open data. </w:t>
      </w:r>
    </w:p>
    <w:p w:rsidR="00353311" w:rsidRDefault="00353311" w:rsidP="00353311">
      <w:pPr>
        <w:pStyle w:val="Heading2"/>
      </w:pPr>
      <w:r>
        <w:lastRenderedPageBreak/>
        <w:t xml:space="preserve">Solution </w:t>
      </w:r>
    </w:p>
    <w:p w:rsidR="004D195C" w:rsidRPr="004D195C" w:rsidRDefault="003E5D3D" w:rsidP="004D195C">
      <w:r>
        <w:t xml:space="preserve">Using business process models to streamline </w:t>
      </w:r>
      <w:r w:rsidR="00713C63">
        <w:t xml:space="preserve">procedures and evaluate efficiency of data delivery and maintenance. </w:t>
      </w:r>
    </w:p>
    <w:p w:rsidR="00C65344" w:rsidRDefault="00C65344" w:rsidP="00C65344">
      <w:pPr>
        <w:pStyle w:val="Heading1"/>
      </w:pPr>
      <w:r w:rsidRPr="00C65344">
        <w:t>Best Practice Identification</w:t>
      </w:r>
    </w:p>
    <w:p w:rsidR="00C65344" w:rsidRDefault="00C65344" w:rsidP="002F4DB5">
      <w:pPr>
        <w:pStyle w:val="Heading2"/>
      </w:pPr>
      <w:r>
        <w:t xml:space="preserve">Why is this a Best Practice? What's the impact of the Best Practice? </w:t>
      </w:r>
    </w:p>
    <w:p w:rsidR="004D195C" w:rsidRPr="004D195C" w:rsidRDefault="00C25081" w:rsidP="004D195C">
      <w:r>
        <w:t xml:space="preserve">Beside information system, opening of data requires additional changes in business processes responsible for their lifecycle. These processes are extremely important because they are facing market oriented re-users who expect timely and relevant information. By directing focus on business processes </w:t>
      </w:r>
      <w:r w:rsidR="00732D67">
        <w:t xml:space="preserve">we can streamline inefficiencies and open their internal structure to interested community. The ultimate impact of such approach is efficient delivery of relevant open data. </w:t>
      </w:r>
    </w:p>
    <w:p w:rsidR="00BF411D" w:rsidRPr="00A36A76" w:rsidRDefault="00BF411D" w:rsidP="00BF411D">
      <w:pPr>
        <w:pStyle w:val="Heading2"/>
        <w:numPr>
          <w:ilvl w:val="1"/>
          <w:numId w:val="1"/>
        </w:numPr>
      </w:pPr>
      <w:r w:rsidRPr="00A36A76">
        <w:t>Link to the PSI Directive</w:t>
      </w:r>
    </w:p>
    <w:p w:rsidR="004D195C" w:rsidRDefault="004D195C" w:rsidP="00BF411D">
      <w:pPr>
        <w:rPr>
          <w:i/>
        </w:rPr>
      </w:pPr>
      <w:r w:rsidRPr="004D195C">
        <w:rPr>
          <w:i/>
        </w:rPr>
        <w:t xml:space="preserve">(Please use </w:t>
      </w:r>
      <w:r>
        <w:rPr>
          <w:i/>
        </w:rPr>
        <w:t xml:space="preserve">one or more of the </w:t>
      </w:r>
      <w:r w:rsidRPr="004D195C">
        <w:rPr>
          <w:i/>
        </w:rPr>
        <w:t xml:space="preserve">categories </w:t>
      </w:r>
      <w:r>
        <w:rPr>
          <w:i/>
        </w:rPr>
        <w:t xml:space="preserve">listed </w:t>
      </w:r>
      <w:r w:rsidRPr="004D195C">
        <w:rPr>
          <w:i/>
        </w:rPr>
        <w:t>on the last page of this document</w:t>
      </w:r>
      <w:r>
        <w:rPr>
          <w:i/>
        </w:rPr>
        <w:t>, as many as relevant</w:t>
      </w:r>
      <w:r w:rsidRPr="004D195C">
        <w:rPr>
          <w:i/>
        </w:rPr>
        <w:t>)</w:t>
      </w:r>
    </w:p>
    <w:p w:rsidR="004D195C" w:rsidRDefault="003164DC" w:rsidP="00BF411D">
      <w:r>
        <w:t>This best practice is related to</w:t>
      </w:r>
      <w:r w:rsidR="00F065EC">
        <w:t xml:space="preserve"> internal organizational mechanism and procedures responsible</w:t>
      </w:r>
      <w:r w:rsidR="007A16A9">
        <w:t xml:space="preserve"> for gathering, </w:t>
      </w:r>
      <w:r w:rsidR="00F065EC">
        <w:t xml:space="preserve">long term preservation </w:t>
      </w:r>
      <w:r w:rsidR="007A16A9">
        <w:t xml:space="preserve">and quality of data. This can be decomposed to following components: (i) </w:t>
      </w:r>
      <w:r>
        <w:t>persistence and maintenance</w:t>
      </w:r>
      <w:r w:rsidR="003C1F7B">
        <w:t xml:space="preserve"> of information, </w:t>
      </w:r>
      <w:r w:rsidR="007A16A9">
        <w:t xml:space="preserve">(ii) </w:t>
      </w:r>
      <w:r w:rsidR="003C1F7B">
        <w:t xml:space="preserve">organizational structures and skills and </w:t>
      </w:r>
      <w:r w:rsidR="007A16A9">
        <w:t xml:space="preserve">(iii) </w:t>
      </w:r>
      <w:r w:rsidR="003C1F7B">
        <w:t xml:space="preserve">data quality issues and solutions. </w:t>
      </w:r>
    </w:p>
    <w:p w:rsidR="003164DC" w:rsidRPr="004D195C" w:rsidRDefault="003164DC" w:rsidP="00BF411D"/>
    <w:p w:rsidR="00C65344" w:rsidRDefault="00837EC5" w:rsidP="004D195C">
      <w:pPr>
        <w:pStyle w:val="Heading2"/>
        <w:keepNext w:val="0"/>
        <w:ind w:left="578" w:hanging="578"/>
      </w:pPr>
      <w:r>
        <w:t>Why</w:t>
      </w:r>
      <w:r w:rsidR="00C65344" w:rsidRPr="00837EC5">
        <w:t xml:space="preserve"> </w:t>
      </w:r>
      <w:r>
        <w:t>is there a</w:t>
      </w:r>
      <w:r w:rsidR="00C65344" w:rsidRPr="00837EC5">
        <w:t xml:space="preserve"> need for this Best Practice? </w:t>
      </w:r>
    </w:p>
    <w:p w:rsidR="004D195C" w:rsidRPr="004D195C" w:rsidRDefault="005E2C83" w:rsidP="004D195C">
      <w:r>
        <w:t xml:space="preserve">This best practice is relevant because it brings alignment of </w:t>
      </w:r>
      <w:r w:rsidR="00344E34">
        <w:t xml:space="preserve">business processes and data in the entire open data lifecycle. It </w:t>
      </w:r>
      <w:r w:rsidR="00D820A9">
        <w:t xml:space="preserve">also </w:t>
      </w:r>
      <w:r w:rsidR="00344E34">
        <w:t xml:space="preserve">gives insight to </w:t>
      </w:r>
      <w:r w:rsidR="00D820A9">
        <w:t xml:space="preserve">interested stakeholders and increases their confidence in reliably , quality and sustainability of open data. </w:t>
      </w:r>
    </w:p>
    <w:p w:rsidR="00E335AE" w:rsidRDefault="00E335AE" w:rsidP="00E335AE">
      <w:pPr>
        <w:pStyle w:val="Heading1"/>
      </w:pPr>
      <w:r w:rsidRPr="00E335AE">
        <w:t xml:space="preserve">What do you need for this Best Practice? </w:t>
      </w:r>
    </w:p>
    <w:p w:rsidR="004D195C" w:rsidRPr="004D195C" w:rsidRDefault="00C3174B" w:rsidP="004D195C">
      <w:r>
        <w:t xml:space="preserve">Knowledge about business process modelling/reengineering and relevant tools. </w:t>
      </w:r>
    </w:p>
    <w:p w:rsidR="00C65344" w:rsidRDefault="00C65344" w:rsidP="00E335AE">
      <w:pPr>
        <w:pStyle w:val="Heading1"/>
      </w:pPr>
      <w:r w:rsidRPr="00E335AE">
        <w:t xml:space="preserve">Applicability </w:t>
      </w:r>
      <w:r w:rsidR="00B62AE3">
        <w:t>by</w:t>
      </w:r>
      <w:r w:rsidRPr="00E335AE">
        <w:t xml:space="preserve"> other member states? </w:t>
      </w:r>
    </w:p>
    <w:p w:rsidR="004D195C" w:rsidRPr="004D195C" w:rsidRDefault="007A16A9" w:rsidP="004D195C">
      <w:r>
        <w:t xml:space="preserve">This best practice is not country specific and can be applied in any member state. </w:t>
      </w:r>
    </w:p>
    <w:p w:rsidR="00C65344" w:rsidRDefault="00C65344" w:rsidP="00E335AE">
      <w:pPr>
        <w:pStyle w:val="Heading1"/>
      </w:pPr>
      <w:r w:rsidRPr="00E335AE">
        <w:t xml:space="preserve">Contact info </w:t>
      </w:r>
      <w:r w:rsidR="005E650A">
        <w:t>-</w:t>
      </w:r>
      <w:r w:rsidRPr="00E335AE">
        <w:t xml:space="preserve"> record of the person to be contacted for additional information or advice. </w:t>
      </w:r>
    </w:p>
    <w:p w:rsidR="003164DC" w:rsidRDefault="003164DC">
      <w:r>
        <w:t>Prof. dr. sc. Neven Vrček</w:t>
      </w:r>
    </w:p>
    <w:p w:rsidR="003164DC" w:rsidRDefault="003164DC">
      <w:r>
        <w:t xml:space="preserve">University of Zagreb, Faculty of Organization and Informatics, </w:t>
      </w:r>
      <w:proofErr w:type="spellStart"/>
      <w:r>
        <w:t>Varaždin</w:t>
      </w:r>
      <w:proofErr w:type="spellEnd"/>
      <w:r>
        <w:t xml:space="preserve">, Croatia </w:t>
      </w:r>
    </w:p>
    <w:p w:rsidR="003164DC" w:rsidRDefault="003164DC">
      <w:r>
        <w:lastRenderedPageBreak/>
        <w:t>neven.vrcek@foi.hr</w:t>
      </w:r>
    </w:p>
    <w:p w:rsidR="003164DC" w:rsidRDefault="00356EB0">
      <w:r>
        <w:br w:type="page"/>
      </w:r>
    </w:p>
    <w:p w:rsidR="00356EB0" w:rsidRDefault="00356EB0" w:rsidP="00356EB0"/>
    <w:p w:rsidR="00356EB0" w:rsidRDefault="004D195C" w:rsidP="004D195C">
      <w:pPr>
        <w:pStyle w:val="Heading1"/>
        <w:numPr>
          <w:ilvl w:val="0"/>
          <w:numId w:val="0"/>
        </w:numPr>
        <w:ind w:left="432"/>
      </w:pPr>
      <w:r>
        <w:t>Categories for use in section 3.2</w:t>
      </w:r>
    </w:p>
    <w:p w:rsidR="00356EB0" w:rsidRDefault="00356EB0" w:rsidP="00356EB0"/>
    <w:p w:rsidR="00356EB0" w:rsidRDefault="00356EB0" w:rsidP="00356EB0">
      <w:pPr>
        <w:pStyle w:val="ListParagraph"/>
        <w:numPr>
          <w:ilvl w:val="0"/>
          <w:numId w:val="45"/>
        </w:numPr>
      </w:pPr>
      <w:r>
        <w:t>Policies and legislation (legal requirements, licenses etc..) / Licensing of information/data and metadata</w:t>
      </w:r>
    </w:p>
    <w:p w:rsidR="00356EB0" w:rsidRDefault="00356EB0" w:rsidP="00356EB0">
      <w:pPr>
        <w:pStyle w:val="ListParagraph"/>
        <w:numPr>
          <w:ilvl w:val="0"/>
          <w:numId w:val="45"/>
        </w:numPr>
      </w:pPr>
      <w:r>
        <w:t>Open Data platform(s) / Publication and deployment of information/data and metadata</w:t>
      </w:r>
    </w:p>
    <w:p w:rsidR="00356EB0" w:rsidRDefault="00356EB0" w:rsidP="00356EB0">
      <w:pPr>
        <w:pStyle w:val="ListParagraph"/>
        <w:numPr>
          <w:ilvl w:val="0"/>
          <w:numId w:val="45"/>
        </w:numPr>
      </w:pPr>
      <w:r>
        <w:t>Dataset criteria and priorities and value and scope w.r.t. datasets</w:t>
      </w:r>
    </w:p>
    <w:p w:rsidR="00356EB0" w:rsidRDefault="00356EB0" w:rsidP="00356EB0">
      <w:pPr>
        <w:pStyle w:val="ListParagraph"/>
        <w:numPr>
          <w:ilvl w:val="0"/>
          <w:numId w:val="45"/>
        </w:numPr>
      </w:pPr>
      <w:r>
        <w:t>Charging issues and proposals</w:t>
      </w:r>
    </w:p>
    <w:p w:rsidR="00356EB0" w:rsidRDefault="00356EB0" w:rsidP="00356EB0">
      <w:pPr>
        <w:pStyle w:val="ListParagraph"/>
        <w:numPr>
          <w:ilvl w:val="0"/>
          <w:numId w:val="45"/>
        </w:numPr>
      </w:pPr>
      <w:r>
        <w:t xml:space="preserve">Techniques w.r.t. opening up of data / Technical requirements and tools </w:t>
      </w:r>
    </w:p>
    <w:p w:rsidR="00356EB0" w:rsidRDefault="00356EB0" w:rsidP="00356EB0">
      <w:pPr>
        <w:pStyle w:val="ListParagraph"/>
        <w:numPr>
          <w:ilvl w:val="0"/>
          <w:numId w:val="45"/>
        </w:numPr>
      </w:pPr>
      <w:proofErr w:type="spellStart"/>
      <w:r>
        <w:t>Organisational</w:t>
      </w:r>
      <w:proofErr w:type="spellEnd"/>
      <w:r>
        <w:t xml:space="preserve"> structures and skills</w:t>
      </w:r>
    </w:p>
    <w:p w:rsidR="00356EB0" w:rsidRDefault="00356EB0" w:rsidP="00356EB0">
      <w:pPr>
        <w:pStyle w:val="ListParagraph"/>
        <w:numPr>
          <w:ilvl w:val="0"/>
          <w:numId w:val="45"/>
        </w:numPr>
      </w:pPr>
      <w:r>
        <w:t xml:space="preserve">Dataset structures, formats, APIs / Structuring of information/data, formats, APIs </w:t>
      </w:r>
    </w:p>
    <w:p w:rsidR="00356EB0" w:rsidRDefault="00356EB0" w:rsidP="00356EB0">
      <w:pPr>
        <w:pStyle w:val="ListParagraph"/>
        <w:numPr>
          <w:ilvl w:val="0"/>
          <w:numId w:val="45"/>
        </w:numPr>
      </w:pPr>
      <w:r>
        <w:t xml:space="preserve">Encouraging (commercial) re-use </w:t>
      </w:r>
    </w:p>
    <w:p w:rsidR="00356EB0" w:rsidRDefault="00356EB0" w:rsidP="00356EB0">
      <w:pPr>
        <w:pStyle w:val="ListParagraph"/>
        <w:numPr>
          <w:ilvl w:val="0"/>
          <w:numId w:val="45"/>
        </w:numPr>
      </w:pPr>
      <w:r>
        <w:t>Persistence and maintenance of information/data and metadata</w:t>
      </w:r>
    </w:p>
    <w:p w:rsidR="00356EB0" w:rsidRDefault="00356EB0" w:rsidP="00356EB0">
      <w:pPr>
        <w:pStyle w:val="ListParagraph"/>
        <w:numPr>
          <w:ilvl w:val="0"/>
          <w:numId w:val="45"/>
        </w:numPr>
      </w:pPr>
      <w:r>
        <w:t>Data quality issues and solutions / Quality assurance, feedback channels and evaluation</w:t>
      </w:r>
    </w:p>
    <w:p w:rsidR="00356EB0" w:rsidRDefault="00356EB0" w:rsidP="00356EB0">
      <w:pPr>
        <w:pStyle w:val="ListParagraph"/>
        <w:numPr>
          <w:ilvl w:val="0"/>
          <w:numId w:val="45"/>
        </w:numPr>
      </w:pPr>
      <w:r>
        <w:t>Documentation of information/data, creation of metadata</w:t>
      </w:r>
    </w:p>
    <w:p w:rsidR="00356EB0" w:rsidRDefault="00356EB0" w:rsidP="00356EB0">
      <w:pPr>
        <w:pStyle w:val="ListParagraph"/>
        <w:numPr>
          <w:ilvl w:val="0"/>
          <w:numId w:val="45"/>
        </w:numPr>
      </w:pPr>
      <w:r>
        <w:t>Selection of information/data to be published according to various criteria</w:t>
      </w:r>
    </w:p>
    <w:p w:rsidR="00356EB0" w:rsidRPr="00356EB0" w:rsidRDefault="00356EB0" w:rsidP="00356EB0">
      <w:pPr>
        <w:pStyle w:val="ListParagraph"/>
        <w:numPr>
          <w:ilvl w:val="0"/>
          <w:numId w:val="45"/>
        </w:numPr>
      </w:pPr>
      <w:r>
        <w:t>Data discoverability</w:t>
      </w:r>
    </w:p>
    <w:sectPr w:rsidR="00356EB0" w:rsidRPr="00356EB0" w:rsidSect="0057162A">
      <w:pgSz w:w="12240" w:h="15840"/>
      <w:pgMar w:top="851"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B37CC"/>
    <w:multiLevelType w:val="multilevel"/>
    <w:tmpl w:val="8D32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170BA"/>
    <w:multiLevelType w:val="hybridMultilevel"/>
    <w:tmpl w:val="E1F0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64D46D5"/>
    <w:multiLevelType w:val="multilevel"/>
    <w:tmpl w:val="3BFE0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9132A9"/>
    <w:multiLevelType w:val="hybridMultilevel"/>
    <w:tmpl w:val="53AA0BC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nsid w:val="284B113E"/>
    <w:multiLevelType w:val="multilevel"/>
    <w:tmpl w:val="5460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D70D6"/>
    <w:multiLevelType w:val="hybridMultilevel"/>
    <w:tmpl w:val="15AE0D8A"/>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7">
    <w:nsid w:val="310666D0"/>
    <w:multiLevelType w:val="hybridMultilevel"/>
    <w:tmpl w:val="21BECF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13D23F5"/>
    <w:multiLevelType w:val="hybridMultilevel"/>
    <w:tmpl w:val="50C2B8B2"/>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9">
    <w:nsid w:val="38DD298E"/>
    <w:multiLevelType w:val="hybridMultilevel"/>
    <w:tmpl w:val="A4865760"/>
    <w:lvl w:ilvl="0" w:tplc="B1300B94">
      <w:numFmt w:val="bullet"/>
      <w:lvlText w:val="-"/>
      <w:lvlJc w:val="left"/>
      <w:pPr>
        <w:ind w:left="1065" w:hanging="705"/>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276FC3"/>
    <w:multiLevelType w:val="multilevel"/>
    <w:tmpl w:val="C76C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353421"/>
    <w:multiLevelType w:val="hybridMultilevel"/>
    <w:tmpl w:val="3996848E"/>
    <w:lvl w:ilvl="0" w:tplc="B1300B94">
      <w:numFmt w:val="bullet"/>
      <w:lvlText w:val="-"/>
      <w:lvlJc w:val="left"/>
      <w:pPr>
        <w:ind w:left="1425" w:hanging="705"/>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1B43457"/>
    <w:multiLevelType w:val="hybridMultilevel"/>
    <w:tmpl w:val="5588CD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A52446F"/>
    <w:multiLevelType w:val="hybridMultilevel"/>
    <w:tmpl w:val="C720AC92"/>
    <w:lvl w:ilvl="0" w:tplc="08130001">
      <w:start w:val="1"/>
      <w:numFmt w:val="bullet"/>
      <w:lvlText w:val=""/>
      <w:lvlJc w:val="left"/>
      <w:pPr>
        <w:ind w:left="770" w:hanging="360"/>
      </w:pPr>
      <w:rPr>
        <w:rFonts w:ascii="Symbol" w:hAnsi="Symbol" w:hint="default"/>
      </w:rPr>
    </w:lvl>
    <w:lvl w:ilvl="1" w:tplc="08130003" w:tentative="1">
      <w:start w:val="1"/>
      <w:numFmt w:val="bullet"/>
      <w:lvlText w:val="o"/>
      <w:lvlJc w:val="left"/>
      <w:pPr>
        <w:ind w:left="1490" w:hanging="360"/>
      </w:pPr>
      <w:rPr>
        <w:rFonts w:ascii="Courier New" w:hAnsi="Courier New" w:cs="Courier New" w:hint="default"/>
      </w:rPr>
    </w:lvl>
    <w:lvl w:ilvl="2" w:tplc="08130005" w:tentative="1">
      <w:start w:val="1"/>
      <w:numFmt w:val="bullet"/>
      <w:lvlText w:val=""/>
      <w:lvlJc w:val="left"/>
      <w:pPr>
        <w:ind w:left="2210" w:hanging="360"/>
      </w:pPr>
      <w:rPr>
        <w:rFonts w:ascii="Wingdings" w:hAnsi="Wingdings" w:hint="default"/>
      </w:rPr>
    </w:lvl>
    <w:lvl w:ilvl="3" w:tplc="08130001" w:tentative="1">
      <w:start w:val="1"/>
      <w:numFmt w:val="bullet"/>
      <w:lvlText w:val=""/>
      <w:lvlJc w:val="left"/>
      <w:pPr>
        <w:ind w:left="2930" w:hanging="360"/>
      </w:pPr>
      <w:rPr>
        <w:rFonts w:ascii="Symbol" w:hAnsi="Symbol" w:hint="default"/>
      </w:rPr>
    </w:lvl>
    <w:lvl w:ilvl="4" w:tplc="08130003" w:tentative="1">
      <w:start w:val="1"/>
      <w:numFmt w:val="bullet"/>
      <w:lvlText w:val="o"/>
      <w:lvlJc w:val="left"/>
      <w:pPr>
        <w:ind w:left="3650" w:hanging="360"/>
      </w:pPr>
      <w:rPr>
        <w:rFonts w:ascii="Courier New" w:hAnsi="Courier New" w:cs="Courier New" w:hint="default"/>
      </w:rPr>
    </w:lvl>
    <w:lvl w:ilvl="5" w:tplc="08130005" w:tentative="1">
      <w:start w:val="1"/>
      <w:numFmt w:val="bullet"/>
      <w:lvlText w:val=""/>
      <w:lvlJc w:val="left"/>
      <w:pPr>
        <w:ind w:left="4370" w:hanging="360"/>
      </w:pPr>
      <w:rPr>
        <w:rFonts w:ascii="Wingdings" w:hAnsi="Wingdings" w:hint="default"/>
      </w:rPr>
    </w:lvl>
    <w:lvl w:ilvl="6" w:tplc="08130001" w:tentative="1">
      <w:start w:val="1"/>
      <w:numFmt w:val="bullet"/>
      <w:lvlText w:val=""/>
      <w:lvlJc w:val="left"/>
      <w:pPr>
        <w:ind w:left="5090" w:hanging="360"/>
      </w:pPr>
      <w:rPr>
        <w:rFonts w:ascii="Symbol" w:hAnsi="Symbol" w:hint="default"/>
      </w:rPr>
    </w:lvl>
    <w:lvl w:ilvl="7" w:tplc="08130003" w:tentative="1">
      <w:start w:val="1"/>
      <w:numFmt w:val="bullet"/>
      <w:lvlText w:val="o"/>
      <w:lvlJc w:val="left"/>
      <w:pPr>
        <w:ind w:left="5810" w:hanging="360"/>
      </w:pPr>
      <w:rPr>
        <w:rFonts w:ascii="Courier New" w:hAnsi="Courier New" w:cs="Courier New" w:hint="default"/>
      </w:rPr>
    </w:lvl>
    <w:lvl w:ilvl="8" w:tplc="08130005" w:tentative="1">
      <w:start w:val="1"/>
      <w:numFmt w:val="bullet"/>
      <w:lvlText w:val=""/>
      <w:lvlJc w:val="left"/>
      <w:pPr>
        <w:ind w:left="6530" w:hanging="360"/>
      </w:pPr>
      <w:rPr>
        <w:rFonts w:ascii="Wingdings" w:hAnsi="Wingdings" w:hint="default"/>
      </w:rPr>
    </w:lvl>
  </w:abstractNum>
  <w:abstractNum w:abstractNumId="14">
    <w:nsid w:val="5AC44E51"/>
    <w:multiLevelType w:val="hybridMultilevel"/>
    <w:tmpl w:val="1DE2E00E"/>
    <w:lvl w:ilvl="0" w:tplc="BEB4770A">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6633778"/>
    <w:multiLevelType w:val="hybridMultilevel"/>
    <w:tmpl w:val="B0507512"/>
    <w:lvl w:ilvl="0" w:tplc="08130001">
      <w:start w:val="1"/>
      <w:numFmt w:val="bullet"/>
      <w:lvlText w:val=""/>
      <w:lvlJc w:val="left"/>
      <w:pPr>
        <w:ind w:left="720" w:hanging="360"/>
      </w:pPr>
      <w:rPr>
        <w:rFonts w:ascii="Symbol" w:hAnsi="Symbol"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6">
    <w:nsid w:val="70326C1E"/>
    <w:multiLevelType w:val="hybridMultilevel"/>
    <w:tmpl w:val="241E03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73096460"/>
    <w:multiLevelType w:val="hybridMultilevel"/>
    <w:tmpl w:val="F544FD0E"/>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18">
    <w:nsid w:val="74716289"/>
    <w:multiLevelType w:val="multilevel"/>
    <w:tmpl w:val="F1BC5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6"/>
  </w:num>
  <w:num w:numId="18">
    <w:abstractNumId w:val="18"/>
  </w:num>
  <w:num w:numId="19">
    <w:abstractNumId w:val="5"/>
  </w:num>
  <w:num w:numId="20">
    <w:abstractNumId w:val="2"/>
  </w:num>
  <w:num w:numId="21">
    <w:abstractNumId w:val="2"/>
  </w:num>
  <w:num w:numId="22">
    <w:abstractNumId w:val="2"/>
  </w:num>
  <w:num w:numId="23">
    <w:abstractNumId w:val="2"/>
  </w:num>
  <w:num w:numId="24">
    <w:abstractNumId w:val="2"/>
  </w:num>
  <w:num w:numId="25">
    <w:abstractNumId w:val="4"/>
  </w:num>
  <w:num w:numId="26">
    <w:abstractNumId w:val="15"/>
  </w:num>
  <w:num w:numId="27">
    <w:abstractNumId w:val="12"/>
  </w:num>
  <w:num w:numId="28">
    <w:abstractNumId w:val="7"/>
  </w:num>
  <w:num w:numId="29">
    <w:abstractNumId w:val="14"/>
  </w:num>
  <w:num w:numId="30">
    <w:abstractNumId w:val="2"/>
  </w:num>
  <w:num w:numId="31">
    <w:abstractNumId w:val="2"/>
  </w:num>
  <w:num w:numId="32">
    <w:abstractNumId w:val="16"/>
  </w:num>
  <w:num w:numId="33">
    <w:abstractNumId w:val="10"/>
  </w:num>
  <w:num w:numId="34">
    <w:abstractNumId w:val="3"/>
  </w:num>
  <w:num w:numId="35">
    <w:abstractNumId w:val="2"/>
  </w:num>
  <w:num w:numId="36">
    <w:abstractNumId w:val="2"/>
  </w:num>
  <w:num w:numId="37">
    <w:abstractNumId w:val="0"/>
  </w:num>
  <w:num w:numId="38">
    <w:abstractNumId w:val="2"/>
  </w:num>
  <w:num w:numId="39">
    <w:abstractNumId w:val="2"/>
  </w:num>
  <w:num w:numId="40">
    <w:abstractNumId w:val="2"/>
  </w:num>
  <w:num w:numId="41">
    <w:abstractNumId w:val="2"/>
  </w:num>
  <w:num w:numId="42">
    <w:abstractNumId w:val="13"/>
  </w:num>
  <w:num w:numId="43">
    <w:abstractNumId w:val="1"/>
  </w:num>
  <w:num w:numId="44">
    <w:abstractNumId w:val="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90"/>
    <w:rsid w:val="0001297D"/>
    <w:rsid w:val="00025E8D"/>
    <w:rsid w:val="00094EF1"/>
    <w:rsid w:val="000C60F5"/>
    <w:rsid w:val="000D2DD4"/>
    <w:rsid w:val="000E097B"/>
    <w:rsid w:val="00111B1D"/>
    <w:rsid w:val="00151472"/>
    <w:rsid w:val="00164EF8"/>
    <w:rsid w:val="001C3507"/>
    <w:rsid w:val="001D0A0B"/>
    <w:rsid w:val="001E0DBC"/>
    <w:rsid w:val="00295E8C"/>
    <w:rsid w:val="002F4DB5"/>
    <w:rsid w:val="00304F2B"/>
    <w:rsid w:val="003164DC"/>
    <w:rsid w:val="00321B57"/>
    <w:rsid w:val="00344E34"/>
    <w:rsid w:val="00353311"/>
    <w:rsid w:val="00356EB0"/>
    <w:rsid w:val="003B24C7"/>
    <w:rsid w:val="003B27C9"/>
    <w:rsid w:val="003C1F7B"/>
    <w:rsid w:val="003E5D3D"/>
    <w:rsid w:val="003E65DE"/>
    <w:rsid w:val="003F7D25"/>
    <w:rsid w:val="0041628D"/>
    <w:rsid w:val="00497629"/>
    <w:rsid w:val="004D195C"/>
    <w:rsid w:val="00512696"/>
    <w:rsid w:val="00522941"/>
    <w:rsid w:val="00562B3B"/>
    <w:rsid w:val="0057162A"/>
    <w:rsid w:val="0058249C"/>
    <w:rsid w:val="005A2D85"/>
    <w:rsid w:val="005D6AEB"/>
    <w:rsid w:val="005E2C83"/>
    <w:rsid w:val="005E650A"/>
    <w:rsid w:val="005F736C"/>
    <w:rsid w:val="006145BA"/>
    <w:rsid w:val="00630C39"/>
    <w:rsid w:val="00667B7F"/>
    <w:rsid w:val="0067275D"/>
    <w:rsid w:val="0069086B"/>
    <w:rsid w:val="006D0243"/>
    <w:rsid w:val="007007CB"/>
    <w:rsid w:val="00704222"/>
    <w:rsid w:val="00713C63"/>
    <w:rsid w:val="00732D67"/>
    <w:rsid w:val="007410EB"/>
    <w:rsid w:val="007556DE"/>
    <w:rsid w:val="00776FB9"/>
    <w:rsid w:val="007A16A9"/>
    <w:rsid w:val="007E123B"/>
    <w:rsid w:val="007E4771"/>
    <w:rsid w:val="007E5FD8"/>
    <w:rsid w:val="007E610C"/>
    <w:rsid w:val="007F198E"/>
    <w:rsid w:val="0080353B"/>
    <w:rsid w:val="00837B84"/>
    <w:rsid w:val="00837EC5"/>
    <w:rsid w:val="00850791"/>
    <w:rsid w:val="008858A5"/>
    <w:rsid w:val="008A6F72"/>
    <w:rsid w:val="008A7267"/>
    <w:rsid w:val="0093138A"/>
    <w:rsid w:val="00953F39"/>
    <w:rsid w:val="00962C40"/>
    <w:rsid w:val="009E5E12"/>
    <w:rsid w:val="00A742C8"/>
    <w:rsid w:val="00A90BBB"/>
    <w:rsid w:val="00B009C7"/>
    <w:rsid w:val="00B12D90"/>
    <w:rsid w:val="00B22D76"/>
    <w:rsid w:val="00B62AE3"/>
    <w:rsid w:val="00B76118"/>
    <w:rsid w:val="00B97819"/>
    <w:rsid w:val="00BC6C48"/>
    <w:rsid w:val="00BF411D"/>
    <w:rsid w:val="00BF5E50"/>
    <w:rsid w:val="00C01393"/>
    <w:rsid w:val="00C25081"/>
    <w:rsid w:val="00C3174B"/>
    <w:rsid w:val="00C65344"/>
    <w:rsid w:val="00CE4DA8"/>
    <w:rsid w:val="00D71355"/>
    <w:rsid w:val="00D820A9"/>
    <w:rsid w:val="00D83881"/>
    <w:rsid w:val="00D96D9A"/>
    <w:rsid w:val="00E00CBC"/>
    <w:rsid w:val="00E335AE"/>
    <w:rsid w:val="00EF47D3"/>
    <w:rsid w:val="00F05DAB"/>
    <w:rsid w:val="00F065EC"/>
    <w:rsid w:val="00F815D7"/>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741F0-8F7F-4734-B5E4-49522BFD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7E610C"/>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apple-converted-space">
    <w:name w:val="apple-converted-space"/>
    <w:basedOn w:val="DefaultParagraphFont"/>
    <w:rsid w:val="007556DE"/>
  </w:style>
  <w:style w:type="character" w:styleId="Hyperlink">
    <w:name w:val="Hyperlink"/>
    <w:basedOn w:val="DefaultParagraphFont"/>
    <w:uiPriority w:val="99"/>
    <w:unhideWhenUsed/>
    <w:rsid w:val="007556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40183">
      <w:bodyDiv w:val="1"/>
      <w:marLeft w:val="0"/>
      <w:marRight w:val="0"/>
      <w:marTop w:val="0"/>
      <w:marBottom w:val="0"/>
      <w:divBdr>
        <w:top w:val="none" w:sz="0" w:space="0" w:color="auto"/>
        <w:left w:val="none" w:sz="0" w:space="0" w:color="auto"/>
        <w:bottom w:val="none" w:sz="0" w:space="0" w:color="auto"/>
        <w:right w:val="none" w:sz="0" w:space="0" w:color="auto"/>
      </w:divBdr>
      <w:divsChild>
        <w:div w:id="1797790442">
          <w:marLeft w:val="0"/>
          <w:marRight w:val="0"/>
          <w:marTop w:val="0"/>
          <w:marBottom w:val="0"/>
          <w:divBdr>
            <w:top w:val="none" w:sz="0" w:space="0" w:color="auto"/>
            <w:left w:val="none" w:sz="0" w:space="0" w:color="auto"/>
            <w:bottom w:val="none" w:sz="0" w:space="0" w:color="auto"/>
            <w:right w:val="none" w:sz="0" w:space="0" w:color="auto"/>
          </w:divBdr>
        </w:div>
      </w:divsChild>
    </w:div>
    <w:div w:id="405301382">
      <w:bodyDiv w:val="1"/>
      <w:marLeft w:val="0"/>
      <w:marRight w:val="0"/>
      <w:marTop w:val="0"/>
      <w:marBottom w:val="0"/>
      <w:divBdr>
        <w:top w:val="none" w:sz="0" w:space="0" w:color="auto"/>
        <w:left w:val="none" w:sz="0" w:space="0" w:color="auto"/>
        <w:bottom w:val="none" w:sz="0" w:space="0" w:color="auto"/>
        <w:right w:val="none" w:sz="0" w:space="0" w:color="auto"/>
      </w:divBdr>
    </w:div>
    <w:div w:id="434054270">
      <w:bodyDiv w:val="1"/>
      <w:marLeft w:val="0"/>
      <w:marRight w:val="0"/>
      <w:marTop w:val="0"/>
      <w:marBottom w:val="0"/>
      <w:divBdr>
        <w:top w:val="none" w:sz="0" w:space="0" w:color="auto"/>
        <w:left w:val="none" w:sz="0" w:space="0" w:color="auto"/>
        <w:bottom w:val="none" w:sz="0" w:space="0" w:color="auto"/>
        <w:right w:val="none" w:sz="0" w:space="0" w:color="auto"/>
      </w:divBdr>
    </w:div>
    <w:div w:id="463500312">
      <w:bodyDiv w:val="1"/>
      <w:marLeft w:val="0"/>
      <w:marRight w:val="0"/>
      <w:marTop w:val="0"/>
      <w:marBottom w:val="0"/>
      <w:divBdr>
        <w:top w:val="none" w:sz="0" w:space="0" w:color="auto"/>
        <w:left w:val="none" w:sz="0" w:space="0" w:color="auto"/>
        <w:bottom w:val="none" w:sz="0" w:space="0" w:color="auto"/>
        <w:right w:val="none" w:sz="0" w:space="0" w:color="auto"/>
      </w:divBdr>
    </w:div>
    <w:div w:id="837575956">
      <w:bodyDiv w:val="1"/>
      <w:marLeft w:val="0"/>
      <w:marRight w:val="0"/>
      <w:marTop w:val="0"/>
      <w:marBottom w:val="0"/>
      <w:divBdr>
        <w:top w:val="none" w:sz="0" w:space="0" w:color="auto"/>
        <w:left w:val="none" w:sz="0" w:space="0" w:color="auto"/>
        <w:bottom w:val="none" w:sz="0" w:space="0" w:color="auto"/>
        <w:right w:val="none" w:sz="0" w:space="0" w:color="auto"/>
      </w:divBdr>
    </w:div>
    <w:div w:id="1617641125">
      <w:bodyDiv w:val="1"/>
      <w:marLeft w:val="0"/>
      <w:marRight w:val="0"/>
      <w:marTop w:val="0"/>
      <w:marBottom w:val="0"/>
      <w:divBdr>
        <w:top w:val="none" w:sz="0" w:space="0" w:color="auto"/>
        <w:left w:val="none" w:sz="0" w:space="0" w:color="auto"/>
        <w:bottom w:val="none" w:sz="0" w:space="0" w:color="auto"/>
        <w:right w:val="none" w:sz="0" w:space="0" w:color="auto"/>
      </w:divBdr>
    </w:div>
    <w:div w:id="1864708030">
      <w:bodyDiv w:val="1"/>
      <w:marLeft w:val="0"/>
      <w:marRight w:val="0"/>
      <w:marTop w:val="0"/>
      <w:marBottom w:val="0"/>
      <w:divBdr>
        <w:top w:val="none" w:sz="0" w:space="0" w:color="auto"/>
        <w:left w:val="none" w:sz="0" w:space="0" w:color="auto"/>
        <w:bottom w:val="none" w:sz="0" w:space="0" w:color="auto"/>
        <w:right w:val="none" w:sz="0" w:space="0" w:color="auto"/>
      </w:divBdr>
    </w:div>
    <w:div w:id="2044398070">
      <w:bodyDiv w:val="1"/>
      <w:marLeft w:val="0"/>
      <w:marRight w:val="0"/>
      <w:marTop w:val="0"/>
      <w:marBottom w:val="0"/>
      <w:divBdr>
        <w:top w:val="none" w:sz="0" w:space="0" w:color="auto"/>
        <w:left w:val="none" w:sz="0" w:space="0" w:color="auto"/>
        <w:bottom w:val="none" w:sz="0" w:space="0" w:color="auto"/>
        <w:right w:val="none" w:sz="0" w:space="0" w:color="auto"/>
      </w:divBdr>
      <w:divsChild>
        <w:div w:id="68504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herno\AppData\Roaming\Microsoft\Sjablonen\Rapport-ontwerp%20(leeg).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Rapport-ontwerp (leeg)</Template>
  <TotalTime>130</TotalTime>
  <Pages>4</Pages>
  <Words>707</Words>
  <Characters>4033</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Herreweghe, Noel</dc:creator>
  <cp:keywords/>
  <cp:lastModifiedBy>Neven Vrček</cp:lastModifiedBy>
  <cp:revision>45</cp:revision>
  <dcterms:created xsi:type="dcterms:W3CDTF">2015-05-09T19:26:00Z</dcterms:created>
  <dcterms:modified xsi:type="dcterms:W3CDTF">2015-05-09T21:28:00Z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